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CC68C" w14:textId="77777777" w:rsidR="00F05DDB" w:rsidRPr="00161528" w:rsidRDefault="00F05DDB" w:rsidP="005277C9">
      <w:pPr>
        <w:jc w:val="center"/>
        <w:rPr>
          <w:rFonts w:eastAsia="Times New Roman"/>
          <w:b/>
          <w:sz w:val="20"/>
          <w:szCs w:val="20"/>
        </w:rPr>
      </w:pPr>
    </w:p>
    <w:p w14:paraId="19E9A70D" w14:textId="77777777" w:rsidR="00150AB0" w:rsidRPr="00594562" w:rsidRDefault="009B0FF5" w:rsidP="00150AB0">
      <w:pPr>
        <w:jc w:val="center"/>
        <w:rPr>
          <w:rFonts w:eastAsia="Times New Roman"/>
          <w:b/>
          <w:sz w:val="33"/>
          <w:szCs w:val="33"/>
        </w:rPr>
      </w:pPr>
      <w:r w:rsidRPr="00594562">
        <w:rPr>
          <w:rFonts w:eastAsia="Times New Roman"/>
          <w:b/>
          <w:sz w:val="33"/>
          <w:szCs w:val="33"/>
        </w:rPr>
        <w:t>Notice to Bidders</w:t>
      </w:r>
    </w:p>
    <w:p w14:paraId="33BA6E6C" w14:textId="21B9DFCC" w:rsidR="007A42B4" w:rsidRPr="00594562" w:rsidRDefault="00594562" w:rsidP="00865BBE">
      <w:pPr>
        <w:jc w:val="center"/>
        <w:rPr>
          <w:sz w:val="20"/>
          <w:szCs w:val="20"/>
        </w:rPr>
      </w:pPr>
      <w:r w:rsidRPr="00594562">
        <w:rPr>
          <w:sz w:val="20"/>
          <w:szCs w:val="20"/>
        </w:rPr>
        <w:t>February, 10</w:t>
      </w:r>
      <w:r w:rsidRPr="00594562">
        <w:rPr>
          <w:sz w:val="20"/>
          <w:szCs w:val="20"/>
          <w:vertAlign w:val="superscript"/>
        </w:rPr>
        <w:t>th</w:t>
      </w:r>
      <w:r w:rsidRPr="00594562">
        <w:rPr>
          <w:sz w:val="20"/>
          <w:szCs w:val="20"/>
        </w:rPr>
        <w:t>, 2025</w:t>
      </w:r>
    </w:p>
    <w:p w14:paraId="122AF0C4" w14:textId="77777777" w:rsidR="0000723C" w:rsidRPr="00594562" w:rsidRDefault="0000723C" w:rsidP="00865BBE">
      <w:pPr>
        <w:jc w:val="center"/>
        <w:rPr>
          <w:sz w:val="20"/>
          <w:szCs w:val="20"/>
        </w:rPr>
      </w:pPr>
    </w:p>
    <w:p w14:paraId="14634647" w14:textId="77777777" w:rsidR="0000723C" w:rsidRPr="00594562" w:rsidRDefault="0000723C" w:rsidP="0000723C">
      <w:pPr>
        <w:jc w:val="center"/>
        <w:rPr>
          <w:sz w:val="20"/>
          <w:szCs w:val="20"/>
        </w:rPr>
      </w:pPr>
    </w:p>
    <w:p w14:paraId="3F8BD8AD" w14:textId="72B718D0" w:rsidR="00223E75" w:rsidRPr="00594562" w:rsidRDefault="0000723C" w:rsidP="00223E75">
      <w:pPr>
        <w:rPr>
          <w:sz w:val="24"/>
          <w:szCs w:val="24"/>
        </w:rPr>
      </w:pPr>
      <w:r w:rsidRPr="00594562">
        <w:rPr>
          <w:sz w:val="24"/>
          <w:szCs w:val="24"/>
        </w:rPr>
        <w:t>RFP#2</w:t>
      </w:r>
      <w:r w:rsidR="00594562" w:rsidRPr="00594562">
        <w:rPr>
          <w:sz w:val="24"/>
          <w:szCs w:val="24"/>
        </w:rPr>
        <w:t>5</w:t>
      </w:r>
      <w:r w:rsidRPr="00594562">
        <w:rPr>
          <w:sz w:val="24"/>
          <w:szCs w:val="24"/>
        </w:rPr>
        <w:t>-000</w:t>
      </w:r>
      <w:r w:rsidR="00594562" w:rsidRPr="00594562">
        <w:rPr>
          <w:sz w:val="24"/>
          <w:szCs w:val="24"/>
        </w:rPr>
        <w:t>1</w:t>
      </w:r>
      <w:r w:rsidRPr="00594562">
        <w:rPr>
          <w:sz w:val="24"/>
          <w:szCs w:val="24"/>
        </w:rPr>
        <w:t xml:space="preserve"> NOTICE IS HEREBY GIVEN that sealed proposals for </w:t>
      </w:r>
      <w:r w:rsidR="00594562" w:rsidRPr="00594562">
        <w:rPr>
          <w:sz w:val="24"/>
          <w:szCs w:val="24"/>
        </w:rPr>
        <w:t>removal</w:t>
      </w:r>
      <w:r w:rsidRPr="00594562">
        <w:rPr>
          <w:sz w:val="24"/>
          <w:szCs w:val="24"/>
        </w:rPr>
        <w:t xml:space="preserve"> </w:t>
      </w:r>
      <w:r w:rsidR="00594562" w:rsidRPr="00594562">
        <w:rPr>
          <w:sz w:val="24"/>
          <w:szCs w:val="24"/>
        </w:rPr>
        <w:t xml:space="preserve">of the Harper County industrial park sign in </w:t>
      </w:r>
      <w:r w:rsidRPr="00594562">
        <w:rPr>
          <w:sz w:val="24"/>
          <w:szCs w:val="24"/>
        </w:rPr>
        <w:t>HARPER COUNTY, Kansas, said work known as Harper County Project:</w:t>
      </w:r>
      <w:r w:rsidR="00594562" w:rsidRPr="00594562">
        <w:rPr>
          <w:sz w:val="24"/>
          <w:szCs w:val="24"/>
        </w:rPr>
        <w:t xml:space="preserve"> County Farm Sign</w:t>
      </w:r>
      <w:r w:rsidR="002D63C5" w:rsidRPr="00594562">
        <w:rPr>
          <w:sz w:val="24"/>
          <w:szCs w:val="24"/>
        </w:rPr>
        <w:t>. Proposals</w:t>
      </w:r>
      <w:r w:rsidR="00BD6A81" w:rsidRPr="00594562">
        <w:rPr>
          <w:sz w:val="24"/>
          <w:szCs w:val="24"/>
        </w:rPr>
        <w:t xml:space="preserve"> </w:t>
      </w:r>
      <w:r w:rsidRPr="00594562">
        <w:rPr>
          <w:sz w:val="24"/>
          <w:szCs w:val="24"/>
        </w:rPr>
        <w:t xml:space="preserve">will be received at the Harper County </w:t>
      </w:r>
      <w:r w:rsidR="001E2FA0">
        <w:rPr>
          <w:sz w:val="24"/>
          <w:szCs w:val="24"/>
        </w:rPr>
        <w:t>Clerk’s</w:t>
      </w:r>
      <w:bookmarkStart w:id="0" w:name="_GoBack"/>
      <w:bookmarkEnd w:id="0"/>
      <w:r w:rsidRPr="00594562">
        <w:rPr>
          <w:sz w:val="24"/>
          <w:szCs w:val="24"/>
        </w:rPr>
        <w:t xml:space="preserve"> Office,</w:t>
      </w:r>
      <w:r w:rsidR="00055F4D" w:rsidRPr="00594562">
        <w:rPr>
          <w:sz w:val="24"/>
          <w:szCs w:val="24"/>
        </w:rPr>
        <w:t xml:space="preserve"> </w:t>
      </w:r>
      <w:r w:rsidRPr="00594562">
        <w:rPr>
          <w:sz w:val="24"/>
          <w:szCs w:val="24"/>
        </w:rPr>
        <w:t>201 N Jennings, Anthony, KS, 67003</w:t>
      </w:r>
      <w:r w:rsidR="002D63C5" w:rsidRPr="00594562">
        <w:rPr>
          <w:sz w:val="24"/>
          <w:szCs w:val="24"/>
        </w:rPr>
        <w:t xml:space="preserve"> until </w:t>
      </w:r>
      <w:r w:rsidRPr="00594562">
        <w:rPr>
          <w:sz w:val="24"/>
          <w:szCs w:val="24"/>
        </w:rPr>
        <w:t>4:00 pm Central Time, Friday,</w:t>
      </w:r>
      <w:r w:rsidR="00A35F39" w:rsidRPr="00594562">
        <w:rPr>
          <w:sz w:val="24"/>
          <w:szCs w:val="24"/>
        </w:rPr>
        <w:t xml:space="preserve"> </w:t>
      </w:r>
      <w:r w:rsidR="00594562" w:rsidRPr="00594562">
        <w:rPr>
          <w:sz w:val="24"/>
          <w:szCs w:val="24"/>
        </w:rPr>
        <w:t>March</w:t>
      </w:r>
      <w:r w:rsidRPr="00594562">
        <w:rPr>
          <w:sz w:val="24"/>
          <w:szCs w:val="24"/>
        </w:rPr>
        <w:t>,</w:t>
      </w:r>
      <w:r w:rsidR="00594562" w:rsidRPr="00594562">
        <w:rPr>
          <w:sz w:val="24"/>
          <w:szCs w:val="24"/>
        </w:rPr>
        <w:t xml:space="preserve"> 7</w:t>
      </w:r>
      <w:r w:rsidR="00594562" w:rsidRPr="00594562">
        <w:rPr>
          <w:sz w:val="24"/>
          <w:szCs w:val="24"/>
          <w:vertAlign w:val="superscript"/>
        </w:rPr>
        <w:t>th</w:t>
      </w:r>
      <w:r w:rsidR="00594562" w:rsidRPr="00594562">
        <w:rPr>
          <w:sz w:val="24"/>
          <w:szCs w:val="24"/>
        </w:rPr>
        <w:t>,</w:t>
      </w:r>
      <w:r w:rsidRPr="00594562">
        <w:rPr>
          <w:sz w:val="24"/>
          <w:szCs w:val="24"/>
        </w:rPr>
        <w:t xml:space="preserve"> 202</w:t>
      </w:r>
      <w:r w:rsidR="00594562" w:rsidRPr="00594562">
        <w:rPr>
          <w:sz w:val="24"/>
          <w:szCs w:val="24"/>
        </w:rPr>
        <w:t>5</w:t>
      </w:r>
      <w:r w:rsidRPr="00594562">
        <w:rPr>
          <w:sz w:val="24"/>
          <w:szCs w:val="24"/>
        </w:rPr>
        <w:t xml:space="preserve">, and then publicly opened at </w:t>
      </w:r>
      <w:r w:rsidR="00594562" w:rsidRPr="00594562">
        <w:rPr>
          <w:sz w:val="24"/>
          <w:szCs w:val="24"/>
        </w:rPr>
        <w:t>10</w:t>
      </w:r>
      <w:r w:rsidR="00055F4D" w:rsidRPr="00594562">
        <w:rPr>
          <w:sz w:val="24"/>
          <w:szCs w:val="24"/>
        </w:rPr>
        <w:t>:00</w:t>
      </w:r>
      <w:r w:rsidRPr="00594562">
        <w:rPr>
          <w:sz w:val="24"/>
          <w:szCs w:val="24"/>
        </w:rPr>
        <w:t xml:space="preserve"> a.m. at the </w:t>
      </w:r>
      <w:r w:rsidR="00223E75" w:rsidRPr="00594562">
        <w:rPr>
          <w:sz w:val="24"/>
          <w:szCs w:val="24"/>
        </w:rPr>
        <w:t xml:space="preserve">following </w:t>
      </w:r>
      <w:r w:rsidRPr="00594562">
        <w:rPr>
          <w:sz w:val="24"/>
          <w:szCs w:val="24"/>
        </w:rPr>
        <w:t xml:space="preserve">Board of County Commission’s meeting. In place of a sealed proposal, Harper County will also accept responses transmitted via email </w:t>
      </w:r>
      <w:r w:rsidR="00A56A7D" w:rsidRPr="00594562">
        <w:rPr>
          <w:sz w:val="24"/>
          <w:szCs w:val="24"/>
        </w:rPr>
        <w:t xml:space="preserve">at </w:t>
      </w:r>
      <w:hyperlink r:id="rId8" w:history="1">
        <w:r w:rsidR="00BD6A81" w:rsidRPr="00594562">
          <w:rPr>
            <w:rStyle w:val="Hyperlink"/>
            <w:sz w:val="24"/>
            <w:szCs w:val="24"/>
          </w:rPr>
          <w:t>rfp@harpercountyks.gov</w:t>
        </w:r>
      </w:hyperlink>
      <w:r w:rsidRPr="00594562">
        <w:rPr>
          <w:sz w:val="24"/>
          <w:szCs w:val="24"/>
        </w:rPr>
        <w:t xml:space="preserve">. </w:t>
      </w:r>
      <w:r w:rsidR="002D63C5" w:rsidRPr="00594562">
        <w:rPr>
          <w:sz w:val="24"/>
          <w:szCs w:val="24"/>
        </w:rPr>
        <w:t>Proposals</w:t>
      </w:r>
      <w:r w:rsidRPr="00594562">
        <w:rPr>
          <w:sz w:val="24"/>
          <w:szCs w:val="24"/>
        </w:rPr>
        <w:t xml:space="preserve"> must be received before the time and dates listed to be considered responsive. Harper County will not accept late responses and will return them to the sender.</w:t>
      </w:r>
      <w:r w:rsidR="00223E75" w:rsidRPr="00594562">
        <w:rPr>
          <w:sz w:val="24"/>
          <w:szCs w:val="24"/>
        </w:rPr>
        <w:t xml:space="preserve"> Any costs must be listed in the proposal, including any outsourced or contracted work. Proposals that include outsourced or contracted work must provide a name and description of the individuals and/or organizations being contracted. All costs must be itemized and include a detailed explanation of all fees and associated costs.  </w:t>
      </w:r>
    </w:p>
    <w:p w14:paraId="2DEF2287" w14:textId="4A0C5F39" w:rsidR="00594562" w:rsidRPr="00594562" w:rsidRDefault="00594562" w:rsidP="00223E75">
      <w:pPr>
        <w:rPr>
          <w:sz w:val="24"/>
          <w:szCs w:val="24"/>
        </w:rPr>
      </w:pPr>
    </w:p>
    <w:p w14:paraId="4496032C" w14:textId="56C6D81B" w:rsidR="00594562" w:rsidRPr="00CC3B8C" w:rsidRDefault="00594562" w:rsidP="00594562">
      <w:pPr>
        <w:spacing w:before="100" w:beforeAutospacing="1" w:after="100" w:afterAutospacing="1" w:line="240" w:lineRule="auto"/>
        <w:rPr>
          <w:rFonts w:eastAsia="Times New Roman"/>
          <w:sz w:val="24"/>
          <w:szCs w:val="24"/>
        </w:rPr>
      </w:pPr>
      <w:r w:rsidRPr="00CC3B8C">
        <w:rPr>
          <w:rFonts w:eastAsia="Times New Roman"/>
          <w:sz w:val="24"/>
          <w:szCs w:val="24"/>
        </w:rPr>
        <w:t>The selected contractor will be responsible for the removal of the Harper County 3 Mile</w:t>
      </w:r>
      <w:r w:rsidRPr="00594562">
        <w:rPr>
          <w:rFonts w:eastAsia="Times New Roman"/>
          <w:sz w:val="24"/>
          <w:szCs w:val="24"/>
        </w:rPr>
        <w:t xml:space="preserve"> </w:t>
      </w:r>
      <w:r w:rsidRPr="00CC3B8C">
        <w:rPr>
          <w:rFonts w:eastAsia="Times New Roman"/>
          <w:sz w:val="24"/>
          <w:szCs w:val="24"/>
        </w:rPr>
        <w:t>Industrial Park sign and the attached large electronic message center. Work includes but is not limited to:</w:t>
      </w:r>
    </w:p>
    <w:p w14:paraId="4A047BA3" w14:textId="77777777" w:rsidR="00594562" w:rsidRPr="00CC3B8C" w:rsidRDefault="00594562" w:rsidP="00594562">
      <w:pPr>
        <w:numPr>
          <w:ilvl w:val="0"/>
          <w:numId w:val="5"/>
        </w:numPr>
        <w:spacing w:before="100" w:beforeAutospacing="1" w:after="100" w:afterAutospacing="1" w:line="240" w:lineRule="auto"/>
        <w:rPr>
          <w:rFonts w:eastAsia="Times New Roman"/>
          <w:sz w:val="24"/>
          <w:szCs w:val="24"/>
        </w:rPr>
      </w:pPr>
      <w:r w:rsidRPr="00CC3B8C">
        <w:rPr>
          <w:rFonts w:eastAsia="Times New Roman"/>
          <w:b/>
          <w:bCs/>
          <w:sz w:val="24"/>
          <w:szCs w:val="24"/>
        </w:rPr>
        <w:t>Sign Removal</w:t>
      </w:r>
      <w:r w:rsidRPr="00CC3B8C">
        <w:rPr>
          <w:rFonts w:eastAsia="Times New Roman"/>
          <w:sz w:val="24"/>
          <w:szCs w:val="24"/>
        </w:rPr>
        <w:t>: Complete removal of the existing sign structure, including any supporting posts, footings, and related materials.</w:t>
      </w:r>
    </w:p>
    <w:p w14:paraId="2907EF16" w14:textId="77777777" w:rsidR="00594562" w:rsidRPr="00CC3B8C" w:rsidRDefault="00594562" w:rsidP="00594562">
      <w:pPr>
        <w:numPr>
          <w:ilvl w:val="0"/>
          <w:numId w:val="5"/>
        </w:numPr>
        <w:spacing w:before="100" w:beforeAutospacing="1" w:after="100" w:afterAutospacing="1" w:line="240" w:lineRule="auto"/>
        <w:rPr>
          <w:rFonts w:eastAsia="Times New Roman"/>
          <w:sz w:val="24"/>
          <w:szCs w:val="24"/>
        </w:rPr>
      </w:pPr>
      <w:r w:rsidRPr="00CC3B8C">
        <w:rPr>
          <w:rFonts w:eastAsia="Times New Roman"/>
          <w:b/>
          <w:bCs/>
          <w:sz w:val="24"/>
          <w:szCs w:val="24"/>
        </w:rPr>
        <w:t>Electronic Message Center Removal</w:t>
      </w:r>
      <w:r w:rsidRPr="00CC3B8C">
        <w:rPr>
          <w:rFonts w:eastAsia="Times New Roman"/>
          <w:sz w:val="24"/>
          <w:szCs w:val="24"/>
        </w:rPr>
        <w:t>: Safely disconnect, dismantle, and remove the electronic message center.</w:t>
      </w:r>
    </w:p>
    <w:p w14:paraId="306BF4C9" w14:textId="77777777" w:rsidR="00594562" w:rsidRPr="00CC3B8C" w:rsidRDefault="00594562" w:rsidP="00594562">
      <w:pPr>
        <w:numPr>
          <w:ilvl w:val="0"/>
          <w:numId w:val="5"/>
        </w:numPr>
        <w:spacing w:before="100" w:beforeAutospacing="1" w:after="100" w:afterAutospacing="1" w:line="240" w:lineRule="auto"/>
        <w:rPr>
          <w:rFonts w:eastAsia="Times New Roman"/>
          <w:sz w:val="24"/>
          <w:szCs w:val="24"/>
        </w:rPr>
      </w:pPr>
      <w:r w:rsidRPr="00CC3B8C">
        <w:rPr>
          <w:rFonts w:eastAsia="Times New Roman"/>
          <w:b/>
          <w:bCs/>
          <w:sz w:val="24"/>
          <w:szCs w:val="24"/>
        </w:rPr>
        <w:t>Electrical Disconnection</w:t>
      </w:r>
      <w:r w:rsidRPr="00CC3B8C">
        <w:rPr>
          <w:rFonts w:eastAsia="Times New Roman"/>
          <w:sz w:val="24"/>
          <w:szCs w:val="24"/>
        </w:rPr>
        <w:t>: Ensure all electrical connections are safely disconnected and capped as per code requirements.</w:t>
      </w:r>
    </w:p>
    <w:p w14:paraId="389A9C09" w14:textId="77777777" w:rsidR="00594562" w:rsidRPr="00CC3B8C" w:rsidRDefault="00594562" w:rsidP="00594562">
      <w:pPr>
        <w:numPr>
          <w:ilvl w:val="0"/>
          <w:numId w:val="5"/>
        </w:numPr>
        <w:spacing w:before="100" w:beforeAutospacing="1" w:after="100" w:afterAutospacing="1" w:line="240" w:lineRule="auto"/>
        <w:rPr>
          <w:rFonts w:eastAsia="Times New Roman"/>
          <w:sz w:val="24"/>
          <w:szCs w:val="24"/>
        </w:rPr>
      </w:pPr>
      <w:r w:rsidRPr="00CC3B8C">
        <w:rPr>
          <w:rFonts w:eastAsia="Times New Roman"/>
          <w:b/>
          <w:bCs/>
          <w:sz w:val="24"/>
          <w:szCs w:val="24"/>
        </w:rPr>
        <w:t>Site Restoration</w:t>
      </w:r>
      <w:r w:rsidRPr="00CC3B8C">
        <w:rPr>
          <w:rFonts w:eastAsia="Times New Roman"/>
          <w:sz w:val="24"/>
          <w:szCs w:val="24"/>
        </w:rPr>
        <w:t>: Restore the area to a safe and clean condition, including filling any holes left by removed footings.</w:t>
      </w:r>
    </w:p>
    <w:p w14:paraId="1E60D705" w14:textId="77777777" w:rsidR="00594562" w:rsidRPr="00CC3B8C" w:rsidRDefault="00594562" w:rsidP="00594562">
      <w:pPr>
        <w:numPr>
          <w:ilvl w:val="0"/>
          <w:numId w:val="5"/>
        </w:numPr>
        <w:spacing w:before="100" w:beforeAutospacing="1" w:after="100" w:afterAutospacing="1" w:line="240" w:lineRule="auto"/>
        <w:rPr>
          <w:rFonts w:eastAsia="Times New Roman"/>
          <w:sz w:val="24"/>
          <w:szCs w:val="24"/>
        </w:rPr>
      </w:pPr>
      <w:r w:rsidRPr="00CC3B8C">
        <w:rPr>
          <w:rFonts w:eastAsia="Times New Roman"/>
          <w:b/>
          <w:bCs/>
          <w:sz w:val="24"/>
          <w:szCs w:val="24"/>
        </w:rPr>
        <w:t>Debris Disposal</w:t>
      </w:r>
      <w:r w:rsidRPr="00CC3B8C">
        <w:rPr>
          <w:rFonts w:eastAsia="Times New Roman"/>
          <w:sz w:val="24"/>
          <w:szCs w:val="24"/>
        </w:rPr>
        <w:t>: Proper disposal of all removed materials in accordance with local, state, and federal regulations.</w:t>
      </w:r>
    </w:p>
    <w:p w14:paraId="701A2276" w14:textId="0DFD434F" w:rsidR="00223E75" w:rsidRDefault="00594562" w:rsidP="00594562">
      <w:pPr>
        <w:spacing w:before="100" w:beforeAutospacing="1" w:after="100" w:afterAutospacing="1" w:line="240" w:lineRule="auto"/>
        <w:rPr>
          <w:rFonts w:eastAsia="Times New Roman"/>
          <w:sz w:val="24"/>
          <w:szCs w:val="24"/>
        </w:rPr>
      </w:pPr>
      <w:r w:rsidRPr="00CC3B8C">
        <w:rPr>
          <w:rFonts w:eastAsia="Times New Roman"/>
          <w:sz w:val="24"/>
          <w:szCs w:val="24"/>
        </w:rPr>
        <w:t>The contractor must comply with all applicable local, state, and federal regulations for demolition, electrical disconnection, and waste disposal.</w:t>
      </w:r>
      <w:r w:rsidR="00483E11">
        <w:rPr>
          <w:rFonts w:eastAsia="Times New Roman"/>
          <w:sz w:val="24"/>
          <w:szCs w:val="24"/>
        </w:rPr>
        <w:t xml:space="preserve"> </w:t>
      </w:r>
    </w:p>
    <w:p w14:paraId="70FCBEB5" w14:textId="480BF1A9" w:rsidR="00483E11" w:rsidRPr="00594562" w:rsidRDefault="00483E11" w:rsidP="00594562">
      <w:pPr>
        <w:spacing w:before="100" w:beforeAutospacing="1" w:after="100" w:afterAutospacing="1" w:line="240" w:lineRule="auto"/>
        <w:rPr>
          <w:rFonts w:eastAsia="Times New Roman"/>
          <w:sz w:val="24"/>
          <w:szCs w:val="24"/>
        </w:rPr>
      </w:pPr>
      <w:r>
        <w:rPr>
          <w:rFonts w:eastAsia="Times New Roman"/>
          <w:sz w:val="24"/>
          <w:szCs w:val="24"/>
        </w:rPr>
        <w:t xml:space="preserve">The contractor must provide proof of insurance </w:t>
      </w:r>
      <w:r w:rsidRPr="00483E11">
        <w:rPr>
          <w:rFonts w:eastAsia="Times New Roman"/>
          <w:sz w:val="24"/>
          <w:szCs w:val="24"/>
        </w:rPr>
        <w:t>such as general liability, workers' compensation, and any other relevant policies</w:t>
      </w:r>
      <w:r>
        <w:rPr>
          <w:rFonts w:eastAsia="Times New Roman"/>
          <w:sz w:val="24"/>
          <w:szCs w:val="24"/>
        </w:rPr>
        <w:t xml:space="preserve">. </w:t>
      </w:r>
      <w:r w:rsidRPr="00483E11">
        <w:rPr>
          <w:rFonts w:eastAsia="Times New Roman"/>
          <w:sz w:val="24"/>
          <w:szCs w:val="24"/>
        </w:rPr>
        <w:t>The vendor’s insurance policy must specifically list Harper County as an additional insured</w:t>
      </w:r>
      <w:r>
        <w:rPr>
          <w:rFonts w:eastAsia="Times New Roman"/>
          <w:sz w:val="24"/>
          <w:szCs w:val="24"/>
        </w:rPr>
        <w:t>.</w:t>
      </w:r>
    </w:p>
    <w:p w14:paraId="35A9039A" w14:textId="0E23B0E4" w:rsidR="0012474A" w:rsidRDefault="00223E75" w:rsidP="00764CF1">
      <w:pPr>
        <w:rPr>
          <w:sz w:val="24"/>
          <w:szCs w:val="24"/>
        </w:rPr>
      </w:pPr>
      <w:r w:rsidRPr="00594562">
        <w:rPr>
          <w:sz w:val="24"/>
          <w:szCs w:val="24"/>
        </w:rPr>
        <w:lastRenderedPageBreak/>
        <w:t>Terms and conditions will be negotiated upon selection of the winning bidder(s) and will be subject to review by Harper County and/or its legal advisors, including but not limited to scope, costs, timeline, and anything else applicable to the project.</w:t>
      </w:r>
    </w:p>
    <w:p w14:paraId="0A45D6ED" w14:textId="3452E923" w:rsidR="00C01289" w:rsidRDefault="00C01289" w:rsidP="00764CF1">
      <w:pPr>
        <w:rPr>
          <w:sz w:val="24"/>
          <w:szCs w:val="24"/>
        </w:rPr>
      </w:pPr>
    </w:p>
    <w:p w14:paraId="1D80C880" w14:textId="77777777" w:rsidR="00C01289" w:rsidRPr="00C01289" w:rsidRDefault="00C01289" w:rsidP="00C01289">
      <w:pPr>
        <w:rPr>
          <w:sz w:val="24"/>
          <w:szCs w:val="24"/>
        </w:rPr>
      </w:pPr>
      <w:r w:rsidRPr="00C01289">
        <w:rPr>
          <w:sz w:val="24"/>
          <w:szCs w:val="24"/>
        </w:rPr>
        <w:t>Interested bidders are encouraged to examine the project site and the existing sign before submitting their proposals. Site visits must be scheduled in advance by providing notice to both the site owner and Harper County. To arrange a site visit, bidders should contact:</w:t>
      </w:r>
    </w:p>
    <w:p w14:paraId="70988EC5" w14:textId="77777777" w:rsidR="00C01289" w:rsidRPr="00C01289" w:rsidRDefault="00C01289" w:rsidP="00C01289">
      <w:pPr>
        <w:rPr>
          <w:sz w:val="24"/>
          <w:szCs w:val="24"/>
        </w:rPr>
      </w:pPr>
    </w:p>
    <w:p w14:paraId="27AA0538" w14:textId="77777777" w:rsidR="00C01289" w:rsidRPr="00C01289" w:rsidRDefault="00C01289" w:rsidP="00C01289">
      <w:pPr>
        <w:rPr>
          <w:sz w:val="24"/>
          <w:szCs w:val="24"/>
        </w:rPr>
      </w:pPr>
      <w:r w:rsidRPr="00C01289">
        <w:rPr>
          <w:sz w:val="24"/>
          <w:szCs w:val="24"/>
        </w:rPr>
        <w:t>Harper County Facilities Office</w:t>
      </w:r>
    </w:p>
    <w:p w14:paraId="4096ED51" w14:textId="77777777" w:rsidR="00C01289" w:rsidRPr="00C01289" w:rsidRDefault="00C01289" w:rsidP="00C01289">
      <w:pPr>
        <w:rPr>
          <w:sz w:val="24"/>
          <w:szCs w:val="24"/>
        </w:rPr>
      </w:pPr>
      <w:r w:rsidRPr="00C01289">
        <w:rPr>
          <w:sz w:val="24"/>
          <w:szCs w:val="24"/>
        </w:rPr>
        <w:t>201 N Jennings, Anthony, KS 67003</w:t>
      </w:r>
    </w:p>
    <w:p w14:paraId="791B0A33" w14:textId="77777777" w:rsidR="00C01289" w:rsidRPr="00C01289" w:rsidRDefault="00C01289" w:rsidP="00C01289">
      <w:pPr>
        <w:rPr>
          <w:sz w:val="24"/>
          <w:szCs w:val="24"/>
        </w:rPr>
      </w:pPr>
      <w:r w:rsidRPr="00C01289">
        <w:rPr>
          <w:sz w:val="24"/>
          <w:szCs w:val="24"/>
        </w:rPr>
        <w:t>Email: rfp@harpercountyks.gov</w:t>
      </w:r>
    </w:p>
    <w:p w14:paraId="1D633533" w14:textId="5C5DBCE2" w:rsidR="00C01289" w:rsidRPr="00C01289" w:rsidRDefault="00C01289" w:rsidP="00C01289">
      <w:pPr>
        <w:rPr>
          <w:sz w:val="24"/>
          <w:szCs w:val="24"/>
        </w:rPr>
      </w:pPr>
      <w:r w:rsidRPr="00C01289">
        <w:rPr>
          <w:sz w:val="24"/>
          <w:szCs w:val="24"/>
        </w:rPr>
        <w:t xml:space="preserve">Phone: </w:t>
      </w:r>
      <w:r>
        <w:rPr>
          <w:sz w:val="24"/>
          <w:szCs w:val="24"/>
        </w:rPr>
        <w:t>620-842-6000</w:t>
      </w:r>
    </w:p>
    <w:p w14:paraId="01FCA3F2" w14:textId="77777777" w:rsidR="00C01289" w:rsidRPr="00C01289" w:rsidRDefault="00C01289" w:rsidP="00C01289">
      <w:pPr>
        <w:rPr>
          <w:sz w:val="24"/>
          <w:szCs w:val="24"/>
        </w:rPr>
      </w:pPr>
    </w:p>
    <w:p w14:paraId="6BC6AF8A" w14:textId="542A3A27" w:rsidR="00C01289" w:rsidRDefault="00C01289" w:rsidP="00C01289">
      <w:pPr>
        <w:rPr>
          <w:sz w:val="24"/>
          <w:szCs w:val="24"/>
        </w:rPr>
      </w:pPr>
      <w:r w:rsidRPr="00C01289">
        <w:rPr>
          <w:sz w:val="24"/>
          <w:szCs w:val="24"/>
        </w:rPr>
        <w:t>Bidders are responsible for assessing site conditions and any factors that may impact the removal process. Failure to conduct a site visit will not be considered grounds for contract modification after award.</w:t>
      </w:r>
    </w:p>
    <w:p w14:paraId="54419399" w14:textId="72C834A3" w:rsidR="00483E11" w:rsidRDefault="00483E11" w:rsidP="00764CF1">
      <w:pPr>
        <w:rPr>
          <w:sz w:val="24"/>
          <w:szCs w:val="24"/>
        </w:rPr>
      </w:pPr>
    </w:p>
    <w:p w14:paraId="05984C2D" w14:textId="77777777" w:rsidR="00483E11" w:rsidRPr="00594562" w:rsidRDefault="00483E11" w:rsidP="00764CF1">
      <w:pPr>
        <w:rPr>
          <w:sz w:val="24"/>
          <w:szCs w:val="24"/>
        </w:rPr>
      </w:pPr>
    </w:p>
    <w:p w14:paraId="2FFBF2CE" w14:textId="77777777" w:rsidR="0012474A" w:rsidRDefault="0012474A">
      <w:pPr>
        <w:ind w:left="280"/>
        <w:rPr>
          <w:rFonts w:eastAsia="Times New Roman"/>
          <w:sz w:val="20"/>
          <w:szCs w:val="20"/>
        </w:rPr>
      </w:pPr>
    </w:p>
    <w:p w14:paraId="6F9E83BA" w14:textId="77777777" w:rsidR="009304C1" w:rsidRDefault="009304C1" w:rsidP="00C7074C">
      <w:pPr>
        <w:rPr>
          <w:rFonts w:eastAsia="Times New Roman"/>
          <w:sz w:val="20"/>
          <w:szCs w:val="20"/>
        </w:rPr>
      </w:pPr>
    </w:p>
    <w:p w14:paraId="2F306DEF" w14:textId="255D612C" w:rsidR="00B638EE" w:rsidRPr="00302A71" w:rsidRDefault="00B638EE" w:rsidP="00302A71">
      <w:pPr>
        <w:ind w:left="280"/>
        <w:rPr>
          <w:rFonts w:eastAsia="Times New Roman"/>
          <w:sz w:val="20"/>
          <w:szCs w:val="20"/>
        </w:rPr>
      </w:pPr>
    </w:p>
    <w:p w14:paraId="6FF62AEF" w14:textId="77777777" w:rsidR="00B638EE" w:rsidRDefault="00B638EE" w:rsidP="007E1F39">
      <w:pPr>
        <w:ind w:left="280"/>
        <w:rPr>
          <w:rFonts w:eastAsia="Times New Roman"/>
          <w:b/>
          <w:sz w:val="20"/>
          <w:szCs w:val="20"/>
        </w:rPr>
      </w:pPr>
    </w:p>
    <w:p w14:paraId="51DA0D1B" w14:textId="77777777" w:rsidR="007A42B4" w:rsidRPr="00161528" w:rsidRDefault="007A42B4" w:rsidP="005277C9">
      <w:pPr>
        <w:ind w:firstLine="720"/>
        <w:rPr>
          <w:rFonts w:eastAsia="Times New Roman"/>
          <w:sz w:val="20"/>
          <w:szCs w:val="20"/>
        </w:rPr>
      </w:pPr>
    </w:p>
    <w:p w14:paraId="3535AF6F" w14:textId="77777777" w:rsidR="007A42B4" w:rsidRPr="00870D8B" w:rsidRDefault="007A42B4" w:rsidP="00870D8B">
      <w:pPr>
        <w:ind w:left="720"/>
        <w:rPr>
          <w:rFonts w:eastAsia="Times New Roman"/>
          <w:sz w:val="20"/>
          <w:szCs w:val="20"/>
        </w:rPr>
      </w:pPr>
    </w:p>
    <w:sectPr w:rsidR="007A42B4" w:rsidRPr="00870D8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26051" w14:textId="77777777" w:rsidR="009E0072" w:rsidRDefault="009E0072" w:rsidP="00161528">
      <w:pPr>
        <w:spacing w:line="240" w:lineRule="auto"/>
      </w:pPr>
      <w:r>
        <w:separator/>
      </w:r>
    </w:p>
  </w:endnote>
  <w:endnote w:type="continuationSeparator" w:id="0">
    <w:p w14:paraId="1B29DD8A" w14:textId="77777777" w:rsidR="009E0072" w:rsidRDefault="009E0072" w:rsidP="00161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142B8" w14:textId="77777777" w:rsidR="009E0072" w:rsidRDefault="009E0072" w:rsidP="00161528">
      <w:pPr>
        <w:spacing w:line="240" w:lineRule="auto"/>
      </w:pPr>
      <w:r>
        <w:separator/>
      </w:r>
    </w:p>
  </w:footnote>
  <w:footnote w:type="continuationSeparator" w:id="0">
    <w:p w14:paraId="3B71E36B" w14:textId="77777777" w:rsidR="009E0072" w:rsidRDefault="009E0072" w:rsidP="001615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1E5A" w14:textId="77777777" w:rsidR="009B0FF5" w:rsidRDefault="009B0FF5" w:rsidP="009B0FF5">
    <w:pPr>
      <w:rPr>
        <w:sz w:val="20"/>
        <w:szCs w:val="20"/>
      </w:rPr>
    </w:pPr>
    <w:r>
      <w:rPr>
        <w:sz w:val="20"/>
        <w:szCs w:val="20"/>
      </w:rPr>
      <w:t xml:space="preserve">Harper County </w:t>
    </w:r>
  </w:p>
  <w:p w14:paraId="4D951545" w14:textId="03C4EB12" w:rsidR="009B0FF5" w:rsidRPr="00161528" w:rsidRDefault="009B0FF5" w:rsidP="009B0FF5">
    <w:pPr>
      <w:rPr>
        <w:sz w:val="20"/>
        <w:szCs w:val="20"/>
      </w:rPr>
    </w:pPr>
    <w:r>
      <w:rPr>
        <w:sz w:val="20"/>
        <w:szCs w:val="20"/>
      </w:rPr>
      <w:t>RFP#2</w:t>
    </w:r>
    <w:r w:rsidR="00594562">
      <w:rPr>
        <w:sz w:val="20"/>
        <w:szCs w:val="20"/>
      </w:rPr>
      <w:t>5</w:t>
    </w:r>
    <w:r>
      <w:rPr>
        <w:sz w:val="20"/>
        <w:szCs w:val="20"/>
      </w:rPr>
      <w:t>-000</w:t>
    </w:r>
    <w:r w:rsidR="00594562">
      <w:rPr>
        <w:sz w:val="20"/>
        <w:szCs w:val="20"/>
      </w:rPr>
      <w:t>1</w:t>
    </w:r>
  </w:p>
  <w:p w14:paraId="6B5DE935" w14:textId="77777777" w:rsidR="009B0FF5" w:rsidRDefault="009B0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B5E6E"/>
    <w:multiLevelType w:val="hybridMultilevel"/>
    <w:tmpl w:val="EF82DE74"/>
    <w:lvl w:ilvl="0" w:tplc="9C248ED2">
      <w:numFmt w:val="bullet"/>
      <w:lvlText w:val="-"/>
      <w:lvlJc w:val="left"/>
      <w:pPr>
        <w:ind w:left="1440" w:hanging="360"/>
      </w:pPr>
      <w:rPr>
        <w:rFonts w:ascii="Arial" w:eastAsia="Arial"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CE06424"/>
    <w:multiLevelType w:val="hybridMultilevel"/>
    <w:tmpl w:val="3BE08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74F4094"/>
    <w:multiLevelType w:val="multilevel"/>
    <w:tmpl w:val="4DA4D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A06678"/>
    <w:multiLevelType w:val="multilevel"/>
    <w:tmpl w:val="ACF4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3819F2"/>
    <w:multiLevelType w:val="hybridMultilevel"/>
    <w:tmpl w:val="64A8D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C248ED2">
      <w:numFmt w:val="bullet"/>
      <w:lvlText w:val="-"/>
      <w:lvlJc w:val="left"/>
      <w:pPr>
        <w:ind w:left="2160" w:hanging="360"/>
      </w:pPr>
      <w:rPr>
        <w:rFonts w:ascii="Arial" w:eastAsia="Arial"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B4"/>
    <w:rsid w:val="0000723C"/>
    <w:rsid w:val="00055F4D"/>
    <w:rsid w:val="000E6A95"/>
    <w:rsid w:val="0012474A"/>
    <w:rsid w:val="00150AB0"/>
    <w:rsid w:val="00161528"/>
    <w:rsid w:val="00185EF1"/>
    <w:rsid w:val="001D57A7"/>
    <w:rsid w:val="001E2FA0"/>
    <w:rsid w:val="001F02CA"/>
    <w:rsid w:val="00223E75"/>
    <w:rsid w:val="00260575"/>
    <w:rsid w:val="002C29C5"/>
    <w:rsid w:val="002D207D"/>
    <w:rsid w:val="002D63C5"/>
    <w:rsid w:val="002E140C"/>
    <w:rsid w:val="00302A71"/>
    <w:rsid w:val="00313997"/>
    <w:rsid w:val="00330904"/>
    <w:rsid w:val="00345F5D"/>
    <w:rsid w:val="00387C9E"/>
    <w:rsid w:val="0045658B"/>
    <w:rsid w:val="00462BDE"/>
    <w:rsid w:val="00483E11"/>
    <w:rsid w:val="004D113D"/>
    <w:rsid w:val="00500063"/>
    <w:rsid w:val="00521F55"/>
    <w:rsid w:val="005277C9"/>
    <w:rsid w:val="00574D4F"/>
    <w:rsid w:val="00594562"/>
    <w:rsid w:val="005A7B8B"/>
    <w:rsid w:val="005D4593"/>
    <w:rsid w:val="005F67D1"/>
    <w:rsid w:val="006761F1"/>
    <w:rsid w:val="0069635D"/>
    <w:rsid w:val="007107F7"/>
    <w:rsid w:val="007316A3"/>
    <w:rsid w:val="007541B5"/>
    <w:rsid w:val="00764CF1"/>
    <w:rsid w:val="007854D3"/>
    <w:rsid w:val="007A42B4"/>
    <w:rsid w:val="007C186F"/>
    <w:rsid w:val="007C203C"/>
    <w:rsid w:val="007C4BFE"/>
    <w:rsid w:val="007E1F39"/>
    <w:rsid w:val="007F3DFD"/>
    <w:rsid w:val="00844CB7"/>
    <w:rsid w:val="0085280B"/>
    <w:rsid w:val="00865BBE"/>
    <w:rsid w:val="00870D8B"/>
    <w:rsid w:val="00876B8C"/>
    <w:rsid w:val="008B60FB"/>
    <w:rsid w:val="009304C1"/>
    <w:rsid w:val="00931F2A"/>
    <w:rsid w:val="0097680A"/>
    <w:rsid w:val="00997086"/>
    <w:rsid w:val="009A5108"/>
    <w:rsid w:val="009B0FF5"/>
    <w:rsid w:val="009E0072"/>
    <w:rsid w:val="009E2948"/>
    <w:rsid w:val="00A35F39"/>
    <w:rsid w:val="00A56A7D"/>
    <w:rsid w:val="00A81D2C"/>
    <w:rsid w:val="00AA01F6"/>
    <w:rsid w:val="00AD0FFD"/>
    <w:rsid w:val="00B638EE"/>
    <w:rsid w:val="00B93AB1"/>
    <w:rsid w:val="00BB11A8"/>
    <w:rsid w:val="00BD6A81"/>
    <w:rsid w:val="00BE253F"/>
    <w:rsid w:val="00C01289"/>
    <w:rsid w:val="00C14DE4"/>
    <w:rsid w:val="00C7074C"/>
    <w:rsid w:val="00C96581"/>
    <w:rsid w:val="00CC7244"/>
    <w:rsid w:val="00D0498F"/>
    <w:rsid w:val="00D41DFF"/>
    <w:rsid w:val="00D66927"/>
    <w:rsid w:val="00D93755"/>
    <w:rsid w:val="00E46F77"/>
    <w:rsid w:val="00EA4D61"/>
    <w:rsid w:val="00EF4A63"/>
    <w:rsid w:val="00F05DDB"/>
    <w:rsid w:val="00F57F05"/>
    <w:rsid w:val="00FB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0D12C0"/>
  <w15:docId w15:val="{9BB091F9-D30A-4B31-B063-2BAC75E7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sz w:val="22"/>
      <w:szCs w:val="22"/>
      <w:lang w:val="en" w:eastAsia="zh-TW"/>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Header">
    <w:name w:val="header"/>
    <w:basedOn w:val="Normal"/>
    <w:link w:val="HeaderChar"/>
    <w:uiPriority w:val="99"/>
    <w:unhideWhenUsed/>
    <w:rsid w:val="00161528"/>
    <w:pPr>
      <w:tabs>
        <w:tab w:val="center" w:pos="4680"/>
        <w:tab w:val="right" w:pos="9360"/>
      </w:tabs>
      <w:spacing w:line="240" w:lineRule="auto"/>
    </w:pPr>
  </w:style>
  <w:style w:type="character" w:customStyle="1" w:styleId="HeaderChar">
    <w:name w:val="Header Char"/>
    <w:basedOn w:val="DefaultParagraphFont"/>
    <w:link w:val="Header"/>
    <w:uiPriority w:val="99"/>
    <w:rsid w:val="00161528"/>
  </w:style>
  <w:style w:type="paragraph" w:styleId="Footer">
    <w:name w:val="footer"/>
    <w:basedOn w:val="Normal"/>
    <w:link w:val="FooterChar"/>
    <w:uiPriority w:val="99"/>
    <w:unhideWhenUsed/>
    <w:rsid w:val="00161528"/>
    <w:pPr>
      <w:tabs>
        <w:tab w:val="center" w:pos="4680"/>
        <w:tab w:val="right" w:pos="9360"/>
      </w:tabs>
      <w:spacing w:line="240" w:lineRule="auto"/>
    </w:pPr>
  </w:style>
  <w:style w:type="character" w:customStyle="1" w:styleId="FooterChar">
    <w:name w:val="Footer Char"/>
    <w:basedOn w:val="DefaultParagraphFont"/>
    <w:link w:val="Footer"/>
    <w:uiPriority w:val="99"/>
    <w:rsid w:val="00161528"/>
  </w:style>
  <w:style w:type="paragraph" w:styleId="ListParagraph">
    <w:name w:val="List Paragraph"/>
    <w:basedOn w:val="Normal"/>
    <w:uiPriority w:val="34"/>
    <w:qFormat/>
    <w:rsid w:val="00161528"/>
    <w:pPr>
      <w:ind w:left="720"/>
      <w:contextualSpacing/>
    </w:pPr>
  </w:style>
  <w:style w:type="character" w:styleId="Hyperlink">
    <w:name w:val="Hyperlink"/>
    <w:uiPriority w:val="99"/>
    <w:unhideWhenUsed/>
    <w:rsid w:val="00345F5D"/>
    <w:rPr>
      <w:color w:val="0563C1"/>
      <w:u w:val="single"/>
    </w:rPr>
  </w:style>
  <w:style w:type="character" w:styleId="UnresolvedMention">
    <w:name w:val="Unresolved Mention"/>
    <w:uiPriority w:val="99"/>
    <w:semiHidden/>
    <w:unhideWhenUsed/>
    <w:rsid w:val="00345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3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harpercountyk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BD26D-2CBE-4CC3-B255-86F7F7FE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468</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Links>
    <vt:vector size="12" baseType="variant">
      <vt:variant>
        <vt:i4>3538964</vt:i4>
      </vt:variant>
      <vt:variant>
        <vt:i4>3</vt:i4>
      </vt:variant>
      <vt:variant>
        <vt:i4>0</vt:i4>
      </vt:variant>
      <vt:variant>
        <vt:i4>5</vt:i4>
      </vt:variant>
      <vt:variant>
        <vt:lpwstr>mailto:jteel@harpercountyks.gov</vt:lpwstr>
      </vt:variant>
      <vt:variant>
        <vt:lpwstr/>
      </vt:variant>
      <vt:variant>
        <vt:i4>5963894</vt:i4>
      </vt:variant>
      <vt:variant>
        <vt:i4>0</vt:i4>
      </vt:variant>
      <vt:variant>
        <vt:i4>0</vt:i4>
      </vt:variant>
      <vt:variant>
        <vt:i4>5</vt:i4>
      </vt:variant>
      <vt:variant>
        <vt:lpwstr>mailto:etompkinson@harpercountyks.gov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cloudconvert_5</dc:creator>
  <cp:keywords/>
  <cp:lastModifiedBy>Josh Teel</cp:lastModifiedBy>
  <cp:revision>5</cp:revision>
  <cp:lastPrinted>2025-02-10T17:27:00Z</cp:lastPrinted>
  <dcterms:created xsi:type="dcterms:W3CDTF">2025-02-03T19:19:00Z</dcterms:created>
  <dcterms:modified xsi:type="dcterms:W3CDTF">2025-02-10T18:05:00Z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83d60affdf8c3b4167ced05960364bad1c60fe447dad1ebb2a88419a3ba6ad2d</vt:lpwstr>
  </property>
</Properties>
</file>